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B4" w:rsidRDefault="003752B4" w:rsidP="003752B4">
      <w:pPr>
        <w:pStyle w:val="a3"/>
        <w:spacing w:before="88"/>
        <w:ind w:right="-31"/>
        <w:jc w:val="center"/>
      </w:pPr>
      <w:r>
        <w:t xml:space="preserve">Карта оценки психолого-педагогических условий реализации образовательной деятельности </w:t>
      </w:r>
    </w:p>
    <w:p w:rsidR="003752B4" w:rsidRDefault="003752B4" w:rsidP="003752B4">
      <w:pPr>
        <w:pStyle w:val="a3"/>
        <w:spacing w:before="88"/>
        <w:ind w:right="-31"/>
        <w:jc w:val="center"/>
      </w:pPr>
      <w:r>
        <w:t>в МДОУ «Морозовский ДСКВ» (2024-2025 учебный год)</w:t>
      </w:r>
    </w:p>
    <w:p w:rsidR="00FF70CF" w:rsidRDefault="00FF70CF" w:rsidP="003752B4">
      <w:pPr>
        <w:pStyle w:val="a3"/>
        <w:spacing w:before="88"/>
        <w:ind w:right="-31"/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2686"/>
        <w:gridCol w:w="2687"/>
        <w:gridCol w:w="2686"/>
        <w:gridCol w:w="2687"/>
        <w:gridCol w:w="2687"/>
        <w:gridCol w:w="1353"/>
      </w:tblGrid>
      <w:tr w:rsidR="003752B4" w:rsidTr="00FF70CF">
        <w:tc>
          <w:tcPr>
            <w:tcW w:w="2686" w:type="dxa"/>
          </w:tcPr>
          <w:p w:rsidR="003752B4" w:rsidRDefault="003752B4" w:rsidP="003752B4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3752B4" w:rsidRDefault="003752B4" w:rsidP="003752B4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87" w:type="dxa"/>
          </w:tcPr>
          <w:p w:rsidR="003752B4" w:rsidRPr="003752B4" w:rsidRDefault="003752B4" w:rsidP="003752B4">
            <w:pPr>
              <w:pStyle w:val="TableParagraph"/>
              <w:ind w:left="148" w:right="266" w:hanging="81"/>
              <w:jc w:val="center"/>
              <w:rPr>
                <w:b/>
              </w:rPr>
            </w:pPr>
            <w:r w:rsidRPr="003752B4">
              <w:rPr>
                <w:b/>
              </w:rPr>
              <w:t>Не подтверждается 0 баллов</w:t>
            </w:r>
          </w:p>
        </w:tc>
        <w:tc>
          <w:tcPr>
            <w:tcW w:w="2686" w:type="dxa"/>
          </w:tcPr>
          <w:p w:rsidR="003752B4" w:rsidRDefault="003752B4" w:rsidP="003752B4">
            <w:pPr>
              <w:pStyle w:val="TableParagraph"/>
              <w:spacing w:line="270" w:lineRule="atLeast"/>
              <w:ind w:left="407" w:right="390"/>
              <w:jc w:val="center"/>
              <w:rPr>
                <w:b/>
              </w:rPr>
            </w:pPr>
            <w:r w:rsidRPr="003752B4">
              <w:rPr>
                <w:b/>
              </w:rPr>
              <w:t xml:space="preserve">Скорее </w:t>
            </w:r>
          </w:p>
          <w:p w:rsidR="003752B4" w:rsidRPr="003752B4" w:rsidRDefault="003752B4" w:rsidP="003752B4">
            <w:pPr>
              <w:pStyle w:val="TableParagraph"/>
              <w:spacing w:line="270" w:lineRule="atLeast"/>
              <w:ind w:right="390"/>
              <w:rPr>
                <w:b/>
              </w:rPr>
            </w:pPr>
            <w:r w:rsidRPr="003752B4">
              <w:rPr>
                <w:b/>
              </w:rPr>
              <w:t xml:space="preserve">не </w:t>
            </w:r>
            <w:r w:rsidRPr="003752B4">
              <w:rPr>
                <w:b/>
                <w:spacing w:val="-1"/>
              </w:rPr>
              <w:t>подтверждается</w:t>
            </w:r>
          </w:p>
          <w:p w:rsidR="003752B4" w:rsidRPr="003752B4" w:rsidRDefault="003752B4" w:rsidP="00B4256F">
            <w:pPr>
              <w:pStyle w:val="TableParagraph"/>
              <w:spacing w:line="270" w:lineRule="atLeast"/>
              <w:ind w:left="407" w:right="390"/>
              <w:jc w:val="center"/>
              <w:rPr>
                <w:b/>
              </w:rPr>
            </w:pPr>
            <w:r w:rsidRPr="003752B4">
              <w:rPr>
                <w:b/>
              </w:rPr>
              <w:t>1 балл</w:t>
            </w:r>
          </w:p>
        </w:tc>
        <w:tc>
          <w:tcPr>
            <w:tcW w:w="2687" w:type="dxa"/>
          </w:tcPr>
          <w:p w:rsidR="003752B4" w:rsidRPr="003752B4" w:rsidRDefault="003752B4" w:rsidP="003752B4">
            <w:pPr>
              <w:pStyle w:val="TableParagraph"/>
              <w:tabs>
                <w:tab w:val="left" w:pos="2493"/>
              </w:tabs>
              <w:spacing w:line="270" w:lineRule="atLeast"/>
              <w:ind w:left="0"/>
              <w:jc w:val="center"/>
              <w:rPr>
                <w:b/>
              </w:rPr>
            </w:pPr>
            <w:r w:rsidRPr="003752B4">
              <w:rPr>
                <w:b/>
              </w:rPr>
              <w:t xml:space="preserve">Скорее </w:t>
            </w:r>
            <w:r>
              <w:rPr>
                <w:b/>
                <w:spacing w:val="-1"/>
              </w:rPr>
              <w:t>подтверждается</w:t>
            </w:r>
            <w:r w:rsidRPr="003752B4">
              <w:rPr>
                <w:b/>
                <w:spacing w:val="-1"/>
              </w:rPr>
              <w:t xml:space="preserve"> </w:t>
            </w:r>
            <w:r w:rsidRPr="003752B4">
              <w:rPr>
                <w:b/>
              </w:rPr>
              <w:t>2 балла</w:t>
            </w:r>
          </w:p>
        </w:tc>
        <w:tc>
          <w:tcPr>
            <w:tcW w:w="2687" w:type="dxa"/>
          </w:tcPr>
          <w:p w:rsidR="003752B4" w:rsidRPr="003752B4" w:rsidRDefault="003752B4" w:rsidP="00B4256F">
            <w:pPr>
              <w:pStyle w:val="TableParagraph"/>
              <w:ind w:left="659" w:right="151" w:hanging="492"/>
              <w:jc w:val="center"/>
              <w:rPr>
                <w:b/>
                <w:spacing w:val="-1"/>
              </w:rPr>
            </w:pPr>
            <w:r w:rsidRPr="003752B4">
              <w:rPr>
                <w:b/>
                <w:spacing w:val="-1"/>
              </w:rPr>
              <w:t>Подтверждается</w:t>
            </w:r>
          </w:p>
          <w:p w:rsidR="003752B4" w:rsidRPr="003752B4" w:rsidRDefault="003752B4" w:rsidP="003752B4">
            <w:pPr>
              <w:pStyle w:val="TableParagraph"/>
              <w:tabs>
                <w:tab w:val="left" w:pos="2335"/>
              </w:tabs>
              <w:ind w:left="34" w:right="33" w:hanging="34"/>
              <w:jc w:val="center"/>
              <w:rPr>
                <w:b/>
              </w:rPr>
            </w:pPr>
            <w:r w:rsidRPr="003752B4">
              <w:rPr>
                <w:b/>
              </w:rPr>
              <w:t>3 балла</w:t>
            </w:r>
          </w:p>
        </w:tc>
        <w:tc>
          <w:tcPr>
            <w:tcW w:w="1353" w:type="dxa"/>
          </w:tcPr>
          <w:p w:rsidR="003752B4" w:rsidRPr="003752B4" w:rsidRDefault="003752B4" w:rsidP="00B4256F">
            <w:pPr>
              <w:pStyle w:val="TableParagraph"/>
              <w:spacing w:before="138"/>
              <w:ind w:left="233" w:right="208" w:firstLine="208"/>
              <w:rPr>
                <w:b/>
              </w:rPr>
            </w:pPr>
            <w:r w:rsidRPr="003752B4">
              <w:rPr>
                <w:b/>
              </w:rPr>
              <w:t xml:space="preserve">Балл </w:t>
            </w:r>
            <w:r w:rsidRPr="003752B4">
              <w:rPr>
                <w:b/>
                <w:spacing w:val="-1"/>
              </w:rPr>
              <w:t>эксперта</w:t>
            </w:r>
          </w:p>
        </w:tc>
      </w:tr>
      <w:tr w:rsidR="00FF70CF" w:rsidTr="00340BDF">
        <w:tc>
          <w:tcPr>
            <w:tcW w:w="14786" w:type="dxa"/>
            <w:gridSpan w:val="6"/>
          </w:tcPr>
          <w:p w:rsidR="00FF70CF" w:rsidRPr="00FF70CF" w:rsidRDefault="00FF70CF" w:rsidP="00FF70CF">
            <w:pPr>
              <w:pStyle w:val="TableParagraph"/>
              <w:spacing w:before="138"/>
              <w:ind w:left="233" w:right="208" w:firstLine="208"/>
              <w:jc w:val="center"/>
              <w:rPr>
                <w:b/>
                <w:sz w:val="24"/>
                <w:szCs w:val="24"/>
              </w:rPr>
            </w:pPr>
            <w:r w:rsidRPr="00FF70CF">
              <w:rPr>
                <w:b/>
                <w:sz w:val="24"/>
                <w:szCs w:val="24"/>
              </w:rPr>
              <w:t>Показатель 1. «Характер взаимодействия сотрудников с детьми»</w:t>
            </w:r>
          </w:p>
        </w:tc>
      </w:tr>
      <w:tr w:rsidR="003752B4" w:rsidTr="00FF70CF">
        <w:tc>
          <w:tcPr>
            <w:tcW w:w="2686" w:type="dxa"/>
          </w:tcPr>
          <w:p w:rsidR="003752B4" w:rsidRPr="003752B4" w:rsidRDefault="003752B4" w:rsidP="003752B4">
            <w:pPr>
              <w:pStyle w:val="a3"/>
              <w:spacing w:before="88"/>
              <w:ind w:right="-31"/>
              <w:rPr>
                <w:b w:val="0"/>
              </w:rPr>
            </w:pPr>
            <w:r w:rsidRPr="003752B4">
              <w:rPr>
                <w:b w:val="0"/>
                <w:sz w:val="24"/>
              </w:rPr>
              <w:t>1.1.Педагогическое общение с участниками образовательных отношений</w:t>
            </w:r>
            <w:proofErr w:type="gramStart"/>
            <w:r w:rsidRPr="003752B4">
              <w:rPr>
                <w:b w:val="0"/>
                <w:sz w:val="24"/>
              </w:rPr>
              <w:t>.</w:t>
            </w:r>
            <w:proofErr w:type="gramEnd"/>
            <w:r w:rsidR="00FF70CF">
              <w:rPr>
                <w:b w:val="0"/>
                <w:sz w:val="24"/>
              </w:rPr>
              <w:t xml:space="preserve"> </w:t>
            </w:r>
            <w:proofErr w:type="gramStart"/>
            <w:r w:rsidR="00FF70CF">
              <w:rPr>
                <w:b w:val="0"/>
                <w:sz w:val="24"/>
              </w:rPr>
              <w:t>у</w:t>
            </w:r>
            <w:proofErr w:type="gramEnd"/>
            <w:r w:rsidR="00FF70CF">
              <w:rPr>
                <w:b w:val="0"/>
                <w:sz w:val="24"/>
              </w:rPr>
              <w:t>мение сотрудников осуществлять педагогическое общение с участниками образовательных отношений (обучающиеся, педагоги, родители).</w:t>
            </w:r>
          </w:p>
        </w:tc>
        <w:tc>
          <w:tcPr>
            <w:tcW w:w="2687" w:type="dxa"/>
          </w:tcPr>
          <w:p w:rsidR="003752B4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 w:rsidRPr="00FF70CF">
              <w:rPr>
                <w:b w:val="0"/>
                <w:sz w:val="24"/>
                <w:szCs w:val="24"/>
              </w:rPr>
              <w:t xml:space="preserve">Стиль </w:t>
            </w:r>
            <w:r>
              <w:rPr>
                <w:b w:val="0"/>
                <w:sz w:val="24"/>
                <w:szCs w:val="24"/>
              </w:rPr>
              <w:t>общения ситуативный. Отсутствует гибкая реакция на изменение позиции общающихся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Не обеспечивается эмоциональный комфорт субъектов педагогического общения.</w:t>
            </w:r>
          </w:p>
        </w:tc>
        <w:tc>
          <w:tcPr>
            <w:tcW w:w="2686" w:type="dxa"/>
          </w:tcPr>
          <w:p w:rsidR="003752B4" w:rsidRPr="00FF70CF" w:rsidRDefault="00FF70CF" w:rsidP="00FF70C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 w:rsidRPr="00FF70CF">
              <w:rPr>
                <w:b w:val="0"/>
                <w:sz w:val="24"/>
                <w:szCs w:val="24"/>
              </w:rPr>
              <w:t xml:space="preserve">Стиль </w:t>
            </w:r>
            <w:r>
              <w:rPr>
                <w:b w:val="0"/>
                <w:sz w:val="24"/>
                <w:szCs w:val="24"/>
              </w:rPr>
              <w:t xml:space="preserve">общения ситуативный. Гибкая реакция на изменение позиции </w:t>
            </w:r>
            <w:proofErr w:type="gramStart"/>
            <w:r>
              <w:rPr>
                <w:b w:val="0"/>
                <w:sz w:val="24"/>
                <w:szCs w:val="24"/>
              </w:rPr>
              <w:t>общающихся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присутствует. Эмоциональный комфорт субъектов педагогического общения обеспечивается выборочно.</w:t>
            </w:r>
          </w:p>
        </w:tc>
        <w:tc>
          <w:tcPr>
            <w:tcW w:w="2687" w:type="dxa"/>
          </w:tcPr>
          <w:p w:rsidR="003752B4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Ведущая модель общения – личностно-ориентированная. Обеспечивается  эмоциональный комфорт субъектов педагогического общения.</w:t>
            </w:r>
          </w:p>
        </w:tc>
        <w:tc>
          <w:tcPr>
            <w:tcW w:w="2687" w:type="dxa"/>
          </w:tcPr>
          <w:p w:rsidR="003752B4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 w:rsidRPr="00FF70CF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>онсультаци</w:t>
            </w:r>
            <w:r w:rsidRPr="00FF70CF">
              <w:rPr>
                <w:b w:val="0"/>
                <w:sz w:val="24"/>
                <w:szCs w:val="24"/>
              </w:rPr>
              <w:t>онно-просветительская помощь.</w:t>
            </w:r>
          </w:p>
        </w:tc>
        <w:tc>
          <w:tcPr>
            <w:tcW w:w="1353" w:type="dxa"/>
          </w:tcPr>
          <w:p w:rsidR="003752B4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балла</w:t>
            </w:r>
          </w:p>
        </w:tc>
      </w:tr>
      <w:tr w:rsidR="00FF70CF" w:rsidTr="00FF70CF"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 w:rsidRPr="00FF70CF">
              <w:rPr>
                <w:b w:val="0"/>
                <w:sz w:val="24"/>
                <w:szCs w:val="24"/>
              </w:rPr>
              <w:t xml:space="preserve">1.2. </w:t>
            </w:r>
            <w:r>
              <w:rPr>
                <w:b w:val="0"/>
                <w:sz w:val="24"/>
                <w:szCs w:val="24"/>
              </w:rPr>
              <w:t>Педагогическое общение с воспитанниками (обучающимися)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Оптимизация и индивидуализация педагогического общения с воспитанниками.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Обобщённое общение без учёта индивидуальных особенностей и интересов детей.</w:t>
            </w:r>
          </w:p>
        </w:tc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Знают индивидуальные особенности воспитанников, но используют способы поддержки бессистемно, </w:t>
            </w:r>
            <w:proofErr w:type="spellStart"/>
            <w:r>
              <w:rPr>
                <w:b w:val="0"/>
                <w:sz w:val="24"/>
                <w:szCs w:val="24"/>
              </w:rPr>
              <w:t>ситуативно</w:t>
            </w:r>
            <w:proofErr w:type="spellEnd"/>
            <w:r>
              <w:rPr>
                <w:b w:val="0"/>
                <w:sz w:val="24"/>
                <w:szCs w:val="24"/>
              </w:rPr>
              <w:t>. Интересы детей в основном не учитываются.</w:t>
            </w:r>
          </w:p>
        </w:tc>
        <w:tc>
          <w:tcPr>
            <w:tcW w:w="2687" w:type="dxa"/>
          </w:tcPr>
          <w:p w:rsidR="00FF70CF" w:rsidRPr="00FF70CF" w:rsidRDefault="00FF70CF" w:rsidP="00FF70C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Знают индивидуальные особенности воспитанников, часть педагогов используют способы поддержки системно, постоянно. Интересы детей учитываются </w:t>
            </w:r>
            <w:proofErr w:type="spellStart"/>
            <w:r>
              <w:rPr>
                <w:b w:val="0"/>
                <w:sz w:val="24"/>
                <w:szCs w:val="24"/>
              </w:rPr>
              <w:t>ситуативно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FF70CF" w:rsidRPr="00FF70CF" w:rsidRDefault="00FF70CF" w:rsidP="00FF70C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Знают индивидуальные особенности воспитанников, использование способов поддержки в системе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Создание ситуаций успешности для каждого воспитанника.</w:t>
            </w:r>
          </w:p>
        </w:tc>
        <w:tc>
          <w:tcPr>
            <w:tcW w:w="1353" w:type="dxa"/>
          </w:tcPr>
          <w:p w:rsidR="00FF70CF" w:rsidRPr="00FF70CF" w:rsidRDefault="00FF70CF" w:rsidP="00584BB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балла</w:t>
            </w:r>
          </w:p>
        </w:tc>
      </w:tr>
      <w:tr w:rsidR="00FF70CF" w:rsidTr="00FF70CF"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1.3. Психолого-</w:t>
            </w:r>
            <w:r>
              <w:rPr>
                <w:b w:val="0"/>
                <w:sz w:val="24"/>
                <w:szCs w:val="24"/>
              </w:rPr>
              <w:lastRenderedPageBreak/>
              <w:t>педагогическая поддержка развития личности воспитанников.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Учёт и наблюдение.</w:t>
            </w:r>
          </w:p>
        </w:tc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Результаты </w:t>
            </w:r>
            <w:r>
              <w:rPr>
                <w:b w:val="0"/>
                <w:sz w:val="24"/>
                <w:szCs w:val="24"/>
              </w:rPr>
              <w:lastRenderedPageBreak/>
              <w:t>мониторинга учитываются при проектировании и корректировке образовательного процесса.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Имеется </w:t>
            </w:r>
            <w:proofErr w:type="spellStart"/>
            <w:r>
              <w:rPr>
                <w:b w:val="0"/>
                <w:sz w:val="24"/>
                <w:szCs w:val="24"/>
              </w:rPr>
              <w:t>ППк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комплекс </w:t>
            </w:r>
            <w:r>
              <w:rPr>
                <w:b w:val="0"/>
                <w:sz w:val="24"/>
                <w:szCs w:val="24"/>
              </w:rPr>
              <w:lastRenderedPageBreak/>
              <w:t>психолого-педагогических мероприятий, направленных на поддержку детей с особыми образовательными потребностями.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Система психолого-</w:t>
            </w:r>
            <w:r>
              <w:rPr>
                <w:b w:val="0"/>
                <w:sz w:val="24"/>
                <w:szCs w:val="24"/>
              </w:rPr>
              <w:lastRenderedPageBreak/>
              <w:t xml:space="preserve">педагогической поддержки включает все направления деятельности: диагностическое, коррекционное, консультативное и </w:t>
            </w:r>
            <w:proofErr w:type="spellStart"/>
            <w:r>
              <w:rPr>
                <w:b w:val="0"/>
                <w:sz w:val="24"/>
                <w:szCs w:val="24"/>
              </w:rPr>
              <w:t>ППк</w:t>
            </w:r>
            <w:proofErr w:type="spellEnd"/>
            <w:r>
              <w:rPr>
                <w:b w:val="0"/>
                <w:sz w:val="24"/>
                <w:szCs w:val="24"/>
              </w:rPr>
              <w:t>. Имеется система поддержки одарённых детей.</w:t>
            </w:r>
          </w:p>
        </w:tc>
        <w:tc>
          <w:tcPr>
            <w:tcW w:w="1353" w:type="dxa"/>
          </w:tcPr>
          <w:p w:rsidR="00FF70CF" w:rsidRPr="00FF70CF" w:rsidRDefault="00FF70CF" w:rsidP="00584BB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  <w:r>
              <w:rPr>
                <w:b w:val="0"/>
                <w:sz w:val="24"/>
                <w:szCs w:val="24"/>
              </w:rPr>
              <w:t xml:space="preserve"> балла</w:t>
            </w:r>
          </w:p>
        </w:tc>
      </w:tr>
      <w:tr w:rsidR="00FF70CF" w:rsidTr="006B343E">
        <w:tc>
          <w:tcPr>
            <w:tcW w:w="14786" w:type="dxa"/>
            <w:gridSpan w:val="6"/>
          </w:tcPr>
          <w:p w:rsidR="00FF70CF" w:rsidRDefault="00FF70CF" w:rsidP="00FF70CF">
            <w:pPr>
              <w:pStyle w:val="a3"/>
              <w:spacing w:before="88"/>
              <w:ind w:right="-31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Средний балл по показателю: 2,3 балла   </w:t>
            </w:r>
          </w:p>
        </w:tc>
      </w:tr>
      <w:tr w:rsidR="00FF70CF" w:rsidTr="00913938">
        <w:tc>
          <w:tcPr>
            <w:tcW w:w="14786" w:type="dxa"/>
            <w:gridSpan w:val="6"/>
          </w:tcPr>
          <w:p w:rsidR="00FF70CF" w:rsidRPr="00FF70CF" w:rsidRDefault="00FF70CF" w:rsidP="00FF70CF">
            <w:pPr>
              <w:pStyle w:val="a3"/>
              <w:spacing w:before="88"/>
              <w:ind w:right="-31"/>
              <w:jc w:val="center"/>
              <w:rPr>
                <w:sz w:val="24"/>
                <w:szCs w:val="24"/>
              </w:rPr>
            </w:pPr>
            <w:r w:rsidRPr="00FF70CF">
              <w:rPr>
                <w:sz w:val="24"/>
                <w:szCs w:val="24"/>
              </w:rPr>
              <w:t>Показатель 2. «Образовательные технологии»</w:t>
            </w:r>
          </w:p>
        </w:tc>
      </w:tr>
      <w:tr w:rsidR="00FF70CF" w:rsidTr="00FF70CF"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2.1. Выбор образовательных технологий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Соответствие применяемых технологий целям образовательных программ.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Частично соответствуют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Обеспечивают реализацию некоторых направлений обязательной части программы.</w:t>
            </w:r>
          </w:p>
        </w:tc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Соответствуют. Обеспечивают реализацию некоторых направлений обязательной части программы.</w:t>
            </w:r>
          </w:p>
        </w:tc>
        <w:tc>
          <w:tcPr>
            <w:tcW w:w="2687" w:type="dxa"/>
          </w:tcPr>
          <w:p w:rsidR="00FF70CF" w:rsidRPr="00FF70CF" w:rsidRDefault="00FF70CF" w:rsidP="00584BB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Соответствуют. Обеспечивают </w:t>
            </w:r>
            <w:r>
              <w:rPr>
                <w:b w:val="0"/>
                <w:sz w:val="24"/>
                <w:szCs w:val="24"/>
              </w:rPr>
              <w:t>реализацию некоторых целей</w:t>
            </w:r>
            <w:r>
              <w:rPr>
                <w:b w:val="0"/>
                <w:sz w:val="24"/>
                <w:szCs w:val="24"/>
              </w:rPr>
              <w:t xml:space="preserve"> части программы</w:t>
            </w:r>
            <w:r>
              <w:rPr>
                <w:b w:val="0"/>
                <w:sz w:val="24"/>
                <w:szCs w:val="24"/>
              </w:rPr>
              <w:t>, формируемой участниками образовательных отношений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87" w:type="dxa"/>
          </w:tcPr>
          <w:p w:rsidR="00FF70CF" w:rsidRPr="00FF70CF" w:rsidRDefault="00FF70CF" w:rsidP="00FF70CF">
            <w:pPr>
              <w:pStyle w:val="TableParagraph"/>
              <w:ind w:left="0" w:right="224"/>
              <w:rPr>
                <w:sz w:val="24"/>
              </w:rPr>
            </w:pPr>
            <w:r>
              <w:rPr>
                <w:sz w:val="24"/>
              </w:rPr>
              <w:t xml:space="preserve">Представлены во всех направлениях деятельности ДОО. </w:t>
            </w:r>
            <w:r w:rsidRPr="00FF70CF">
              <w:rPr>
                <w:sz w:val="24"/>
              </w:rPr>
              <w:t>Обеспечивают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100%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реализацию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Программы.</w:t>
            </w:r>
          </w:p>
        </w:tc>
        <w:tc>
          <w:tcPr>
            <w:tcW w:w="1353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балла</w:t>
            </w:r>
          </w:p>
        </w:tc>
      </w:tr>
      <w:tr w:rsidR="00FF70CF" w:rsidTr="00FF70CF"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2.2. Выбор методов, способов и средств деятельности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Соответствие методов, способов и средств деятельности применяемым технологиям. 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соответствуют.</w:t>
            </w:r>
          </w:p>
        </w:tc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Частично соответствуют.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Соответствуют, применяются </w:t>
            </w:r>
            <w:proofErr w:type="spellStart"/>
            <w:r>
              <w:rPr>
                <w:b w:val="0"/>
                <w:sz w:val="24"/>
                <w:szCs w:val="24"/>
              </w:rPr>
              <w:t>ситуативно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FF70CF" w:rsidRPr="00FF70CF" w:rsidRDefault="00FF70CF" w:rsidP="00584BB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Соответствуют,</w:t>
            </w:r>
            <w:r>
              <w:rPr>
                <w:b w:val="0"/>
                <w:sz w:val="24"/>
                <w:szCs w:val="24"/>
              </w:rPr>
              <w:t xml:space="preserve"> применяются систематически, обоснованно.</w:t>
            </w:r>
          </w:p>
        </w:tc>
        <w:tc>
          <w:tcPr>
            <w:tcW w:w="1353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балла</w:t>
            </w:r>
          </w:p>
        </w:tc>
      </w:tr>
      <w:tr w:rsidR="00FF70CF" w:rsidTr="00FF70CF"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2.3. Выбор формы организации коррекционно-развивающей и </w:t>
            </w:r>
            <w:r>
              <w:rPr>
                <w:b w:val="0"/>
                <w:sz w:val="24"/>
                <w:szCs w:val="24"/>
              </w:rPr>
              <w:lastRenderedPageBreak/>
              <w:t>образовательной деятельности применяемым технологиям.</w:t>
            </w:r>
          </w:p>
        </w:tc>
        <w:tc>
          <w:tcPr>
            <w:tcW w:w="2687" w:type="dxa"/>
          </w:tcPr>
          <w:p w:rsidR="00FF70CF" w:rsidRPr="00FF70CF" w:rsidRDefault="00FF70CF" w:rsidP="00584BB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Не соответствуют.</w:t>
            </w:r>
          </w:p>
        </w:tc>
        <w:tc>
          <w:tcPr>
            <w:tcW w:w="2686" w:type="dxa"/>
          </w:tcPr>
          <w:p w:rsidR="00FF70CF" w:rsidRPr="00FF70CF" w:rsidRDefault="00FF70CF" w:rsidP="00584BB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Частично соответствуют.</w:t>
            </w:r>
          </w:p>
        </w:tc>
        <w:tc>
          <w:tcPr>
            <w:tcW w:w="2687" w:type="dxa"/>
          </w:tcPr>
          <w:p w:rsidR="00FF70CF" w:rsidRPr="00FF70CF" w:rsidRDefault="00FF70CF" w:rsidP="00584BB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Соответствуют,</w:t>
            </w:r>
            <w:r>
              <w:rPr>
                <w:b w:val="0"/>
                <w:sz w:val="24"/>
                <w:szCs w:val="24"/>
              </w:rPr>
              <w:t xml:space="preserve"> выбираются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ситуативно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FF70CF" w:rsidRPr="00FF70CF" w:rsidRDefault="00FF70CF" w:rsidP="00FF70C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Соответствуют,</w:t>
            </w:r>
            <w:r>
              <w:rPr>
                <w:b w:val="0"/>
                <w:sz w:val="24"/>
                <w:szCs w:val="24"/>
              </w:rPr>
              <w:t xml:space="preserve"> выбираются обоснованно.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балла</w:t>
            </w:r>
          </w:p>
        </w:tc>
      </w:tr>
      <w:tr w:rsidR="00FF70CF" w:rsidTr="00FF70CF"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2.4. Компетентность педагогов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Степень владения </w:t>
            </w:r>
            <w:proofErr w:type="gramStart"/>
            <w:r>
              <w:rPr>
                <w:b w:val="0"/>
                <w:sz w:val="24"/>
                <w:szCs w:val="24"/>
              </w:rPr>
              <w:t>педагогами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применяемыми педагогическими технологиями.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Большинство педагогов частично владеют.</w:t>
            </w:r>
          </w:p>
        </w:tc>
        <w:tc>
          <w:tcPr>
            <w:tcW w:w="2686" w:type="dxa"/>
          </w:tcPr>
          <w:p w:rsidR="00FF70CF" w:rsidRPr="00FF70CF" w:rsidRDefault="00FF70CF" w:rsidP="00584BB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Большинство педагогов владеют.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Применяют инновационные технологии.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Используют авторские разработки в рамках применяемых технологий.</w:t>
            </w:r>
          </w:p>
        </w:tc>
        <w:tc>
          <w:tcPr>
            <w:tcW w:w="1353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балла</w:t>
            </w:r>
          </w:p>
        </w:tc>
      </w:tr>
      <w:tr w:rsidR="00FF70CF" w:rsidTr="00FF70CF"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2.5. Результативность применяемых технологий.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Проявляется </w:t>
            </w:r>
            <w:proofErr w:type="spellStart"/>
            <w:r>
              <w:rPr>
                <w:b w:val="0"/>
                <w:sz w:val="24"/>
                <w:szCs w:val="24"/>
              </w:rPr>
              <w:t>ситуативно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 отдельным направлениям.</w:t>
            </w:r>
          </w:p>
        </w:tc>
        <w:tc>
          <w:tcPr>
            <w:tcW w:w="2686" w:type="dxa"/>
          </w:tcPr>
          <w:p w:rsidR="00FF70CF" w:rsidRPr="00FF70CF" w:rsidRDefault="00FF70CF" w:rsidP="003752B4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Проявляется </w:t>
            </w:r>
            <w:proofErr w:type="spellStart"/>
            <w:r>
              <w:rPr>
                <w:b w:val="0"/>
                <w:sz w:val="24"/>
                <w:szCs w:val="24"/>
              </w:rPr>
              <w:t>ситуативно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FF70CF" w:rsidRPr="00FF70CF" w:rsidRDefault="00FF70CF" w:rsidP="00584BBF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>роявляется</w:t>
            </w:r>
            <w:r>
              <w:rPr>
                <w:b w:val="0"/>
                <w:sz w:val="24"/>
                <w:szCs w:val="24"/>
              </w:rPr>
              <w:t xml:space="preserve"> по отдельным направлениям</w:t>
            </w:r>
            <w:r>
              <w:rPr>
                <w:b w:val="0"/>
                <w:sz w:val="24"/>
                <w:szCs w:val="24"/>
              </w:rPr>
              <w:t xml:space="preserve"> развития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FF70CF" w:rsidRPr="00FF70CF" w:rsidRDefault="00FF70CF" w:rsidP="00584BBF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Проявляется</w:t>
            </w:r>
            <w:r>
              <w:rPr>
                <w:b w:val="0"/>
                <w:sz w:val="24"/>
                <w:szCs w:val="24"/>
              </w:rPr>
              <w:t xml:space="preserve"> по всем</w:t>
            </w:r>
            <w:r>
              <w:rPr>
                <w:b w:val="0"/>
                <w:sz w:val="24"/>
                <w:szCs w:val="24"/>
              </w:rPr>
              <w:t xml:space="preserve"> направлениям развития.</w:t>
            </w:r>
          </w:p>
        </w:tc>
        <w:tc>
          <w:tcPr>
            <w:tcW w:w="1353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балла</w:t>
            </w:r>
          </w:p>
        </w:tc>
      </w:tr>
      <w:tr w:rsidR="00FF70CF" w:rsidTr="00FF70CF">
        <w:tc>
          <w:tcPr>
            <w:tcW w:w="2686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2.6. Управление процессом реализации образовательных программ.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Представлено отдельными функциями, осуществляется </w:t>
            </w:r>
            <w:proofErr w:type="spellStart"/>
            <w:r>
              <w:rPr>
                <w:b w:val="0"/>
                <w:sz w:val="24"/>
                <w:szCs w:val="24"/>
              </w:rPr>
              <w:t>ситуативно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FF70CF" w:rsidRPr="00FF70CF" w:rsidRDefault="00FF70CF" w:rsidP="00584BB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Представлено отдельными функ</w:t>
            </w:r>
            <w:r>
              <w:rPr>
                <w:b w:val="0"/>
                <w:sz w:val="24"/>
                <w:szCs w:val="24"/>
              </w:rPr>
              <w:t>циями, осуществляется систематически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Включает все функции управления.</w:t>
            </w:r>
          </w:p>
        </w:tc>
        <w:tc>
          <w:tcPr>
            <w:tcW w:w="2687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Носит комплексный характер.</w:t>
            </w:r>
          </w:p>
        </w:tc>
        <w:tc>
          <w:tcPr>
            <w:tcW w:w="1353" w:type="dxa"/>
          </w:tcPr>
          <w:p w:rsidR="00FF70CF" w:rsidRP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балла</w:t>
            </w:r>
          </w:p>
        </w:tc>
      </w:tr>
      <w:tr w:rsidR="00FF70CF" w:rsidTr="00242DBF">
        <w:tc>
          <w:tcPr>
            <w:tcW w:w="14786" w:type="dxa"/>
            <w:gridSpan w:val="6"/>
          </w:tcPr>
          <w:p w:rsidR="00FF70CF" w:rsidRDefault="00FF70CF" w:rsidP="00FF70CF">
            <w:pPr>
              <w:pStyle w:val="a3"/>
              <w:spacing w:before="88"/>
              <w:ind w:right="-31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Средний балл по показателю: 2,2 балла </w:t>
            </w:r>
          </w:p>
        </w:tc>
      </w:tr>
      <w:tr w:rsidR="00FF70CF" w:rsidTr="0039713A">
        <w:tc>
          <w:tcPr>
            <w:tcW w:w="14786" w:type="dxa"/>
            <w:gridSpan w:val="6"/>
          </w:tcPr>
          <w:p w:rsidR="00FF70CF" w:rsidRPr="00FF70CF" w:rsidRDefault="00FF70CF" w:rsidP="00FF70CF">
            <w:pPr>
              <w:pStyle w:val="a3"/>
              <w:spacing w:before="88"/>
              <w:ind w:right="-31"/>
              <w:jc w:val="center"/>
              <w:rPr>
                <w:sz w:val="24"/>
                <w:szCs w:val="24"/>
              </w:rPr>
            </w:pPr>
            <w:r w:rsidRPr="00FF70CF">
              <w:rPr>
                <w:sz w:val="24"/>
                <w:szCs w:val="24"/>
              </w:rPr>
              <w:t>Показатель 3. «Взаимодействие с родителями»</w:t>
            </w:r>
          </w:p>
        </w:tc>
      </w:tr>
      <w:tr w:rsidR="00FF70CF" w:rsidTr="00FF70CF">
        <w:tc>
          <w:tcPr>
            <w:tcW w:w="2686" w:type="dxa"/>
          </w:tcPr>
          <w:p w:rsid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3.1. Информационная открытость.</w:t>
            </w:r>
          </w:p>
        </w:tc>
        <w:tc>
          <w:tcPr>
            <w:tcW w:w="2687" w:type="dxa"/>
          </w:tcPr>
          <w:p w:rsidR="00FF70CF" w:rsidRPr="00FF70CF" w:rsidRDefault="00FF70CF" w:rsidP="00FF70CF">
            <w:pPr>
              <w:pStyle w:val="TableParagraph"/>
              <w:ind w:left="0" w:right="227"/>
              <w:rPr>
                <w:sz w:val="24"/>
              </w:rPr>
            </w:pPr>
            <w:r w:rsidRPr="00FF70CF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функционирования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официального сайта с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минимально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требуемыми</w:t>
            </w:r>
            <w:r>
              <w:rPr>
                <w:sz w:val="24"/>
              </w:rPr>
              <w:t xml:space="preserve"> информационными материалами. Налич</w:t>
            </w:r>
            <w:r w:rsidRPr="00FF70CF">
              <w:rPr>
                <w:sz w:val="24"/>
              </w:rPr>
              <w:t>ие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неактуальной и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неполной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 xml:space="preserve">на </w:t>
            </w:r>
            <w:r w:rsidRPr="00FF70CF">
              <w:rPr>
                <w:sz w:val="24"/>
              </w:rPr>
              <w:lastRenderedPageBreak/>
              <w:t>стендах.</w:t>
            </w:r>
          </w:p>
          <w:p w:rsidR="00FF70CF" w:rsidRPr="00FF70CF" w:rsidRDefault="00FF70CF" w:rsidP="00FF70CF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 w:rsidRPr="00FF70CF">
              <w:rPr>
                <w:b w:val="0"/>
                <w:sz w:val="24"/>
              </w:rPr>
              <w:t>Несвоевременное и</w:t>
            </w:r>
            <w:r>
              <w:rPr>
                <w:b w:val="0"/>
                <w:sz w:val="24"/>
              </w:rPr>
              <w:t xml:space="preserve"> </w:t>
            </w:r>
            <w:r w:rsidRPr="00FF70CF">
              <w:rPr>
                <w:b w:val="0"/>
                <w:sz w:val="24"/>
              </w:rPr>
              <w:t>неполное</w:t>
            </w:r>
            <w:r>
              <w:rPr>
                <w:b w:val="0"/>
                <w:sz w:val="24"/>
              </w:rPr>
              <w:t xml:space="preserve"> </w:t>
            </w:r>
            <w:r w:rsidRPr="00FF70CF">
              <w:rPr>
                <w:b w:val="0"/>
                <w:sz w:val="24"/>
              </w:rPr>
              <w:t>информирование</w:t>
            </w:r>
            <w:r>
              <w:rPr>
                <w:b w:val="0"/>
                <w:sz w:val="24"/>
              </w:rPr>
              <w:t xml:space="preserve"> </w:t>
            </w:r>
            <w:r w:rsidRPr="00FF70CF">
              <w:rPr>
                <w:b w:val="0"/>
                <w:sz w:val="24"/>
              </w:rPr>
              <w:t>по</w:t>
            </w:r>
            <w:r>
              <w:rPr>
                <w:b w:val="0"/>
                <w:sz w:val="24"/>
              </w:rPr>
              <w:t xml:space="preserve"> вопросам образования, сохранения здоровья детей.</w:t>
            </w:r>
          </w:p>
        </w:tc>
        <w:tc>
          <w:tcPr>
            <w:tcW w:w="2686" w:type="dxa"/>
          </w:tcPr>
          <w:p w:rsidR="00FF70CF" w:rsidRPr="00FF70CF" w:rsidRDefault="00FF70CF" w:rsidP="00584BBF">
            <w:pPr>
              <w:pStyle w:val="TableParagraph"/>
              <w:ind w:left="0" w:right="227"/>
              <w:rPr>
                <w:sz w:val="24"/>
              </w:rPr>
            </w:pPr>
            <w:r w:rsidRPr="00FF70CF">
              <w:rPr>
                <w:sz w:val="24"/>
              </w:rPr>
              <w:lastRenderedPageBreak/>
              <w:t>Обеспечение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функционирования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официального сайта с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минимально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требуемыми</w:t>
            </w:r>
            <w:r>
              <w:rPr>
                <w:sz w:val="24"/>
              </w:rPr>
              <w:t xml:space="preserve"> информационными материалами. Налич</w:t>
            </w:r>
            <w:r w:rsidRPr="00FF70CF">
              <w:rPr>
                <w:sz w:val="24"/>
              </w:rPr>
              <w:t>ие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Pr="00FF70CF">
              <w:rPr>
                <w:sz w:val="24"/>
              </w:rPr>
              <w:t>на стендах</w:t>
            </w:r>
            <w:r>
              <w:rPr>
                <w:sz w:val="24"/>
              </w:rPr>
              <w:t xml:space="preserve"> и сменяемость осуществляется </w:t>
            </w:r>
            <w:r>
              <w:rPr>
                <w:sz w:val="24"/>
              </w:rPr>
              <w:lastRenderedPageBreak/>
              <w:t>эпизодически</w:t>
            </w:r>
            <w:r w:rsidRPr="00FF70CF">
              <w:rPr>
                <w:sz w:val="24"/>
              </w:rPr>
              <w:t>.</w:t>
            </w:r>
          </w:p>
          <w:p w:rsidR="00FF70CF" w:rsidRPr="00FF70CF" w:rsidRDefault="00FF70CF" w:rsidP="00584BBF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Эпизодическое, </w:t>
            </w:r>
            <w:r>
              <w:rPr>
                <w:b w:val="0"/>
                <w:sz w:val="24"/>
              </w:rPr>
              <w:t xml:space="preserve"> </w:t>
            </w:r>
            <w:r w:rsidRPr="00FF70CF">
              <w:rPr>
                <w:b w:val="0"/>
                <w:sz w:val="24"/>
              </w:rPr>
              <w:t>неполное</w:t>
            </w:r>
            <w:r>
              <w:rPr>
                <w:b w:val="0"/>
                <w:sz w:val="24"/>
              </w:rPr>
              <w:t xml:space="preserve"> </w:t>
            </w:r>
            <w:r w:rsidRPr="00FF70CF">
              <w:rPr>
                <w:b w:val="0"/>
                <w:sz w:val="24"/>
              </w:rPr>
              <w:t>информирование</w:t>
            </w:r>
            <w:r>
              <w:rPr>
                <w:b w:val="0"/>
                <w:sz w:val="24"/>
              </w:rPr>
              <w:t xml:space="preserve"> </w:t>
            </w:r>
            <w:r w:rsidRPr="00FF70CF">
              <w:rPr>
                <w:b w:val="0"/>
                <w:sz w:val="24"/>
              </w:rPr>
              <w:t>по</w:t>
            </w:r>
            <w:r>
              <w:rPr>
                <w:b w:val="0"/>
                <w:sz w:val="24"/>
              </w:rPr>
              <w:t xml:space="preserve"> вопросам образования, сохранения здоровья детей.</w:t>
            </w:r>
          </w:p>
        </w:tc>
        <w:tc>
          <w:tcPr>
            <w:tcW w:w="2687" w:type="dxa"/>
          </w:tcPr>
          <w:p w:rsidR="00FF70CF" w:rsidRDefault="00FF70CF" w:rsidP="00FF70CF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Обеспечение качественного функционирования официального сайта, 100% доступность и открытость информации. Систематическое информирование </w:t>
            </w:r>
            <w:r w:rsidRPr="00FF70CF">
              <w:rPr>
                <w:b w:val="0"/>
                <w:sz w:val="24"/>
              </w:rPr>
              <w:t>по</w:t>
            </w:r>
            <w:r>
              <w:rPr>
                <w:b w:val="0"/>
                <w:sz w:val="24"/>
              </w:rPr>
              <w:t xml:space="preserve"> вопросам образования, сохранения здоровья </w:t>
            </w:r>
            <w:r>
              <w:rPr>
                <w:b w:val="0"/>
                <w:sz w:val="24"/>
              </w:rPr>
              <w:lastRenderedPageBreak/>
              <w:t>детей.</w:t>
            </w:r>
          </w:p>
        </w:tc>
        <w:tc>
          <w:tcPr>
            <w:tcW w:w="2687" w:type="dxa"/>
          </w:tcPr>
          <w:p w:rsid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Обеспечение качественного функционирования официального сайта, использование </w:t>
            </w:r>
            <w:proofErr w:type="gramStart"/>
            <w:r>
              <w:rPr>
                <w:b w:val="0"/>
                <w:sz w:val="24"/>
                <w:szCs w:val="24"/>
              </w:rPr>
              <w:t>дополнительных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ИКТ-технологий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 организации взаимодействия. 100% доступность и открытость </w:t>
            </w:r>
            <w:r>
              <w:rPr>
                <w:b w:val="0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1353" w:type="dxa"/>
          </w:tcPr>
          <w:p w:rsid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 балла</w:t>
            </w:r>
          </w:p>
        </w:tc>
      </w:tr>
      <w:tr w:rsidR="00FF70CF" w:rsidTr="00FF70CF">
        <w:tc>
          <w:tcPr>
            <w:tcW w:w="2686" w:type="dxa"/>
          </w:tcPr>
          <w:p w:rsid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3.2.  Вовлечение родителей в образовательную деятельность.</w:t>
            </w:r>
          </w:p>
        </w:tc>
        <w:tc>
          <w:tcPr>
            <w:tcW w:w="2687" w:type="dxa"/>
          </w:tcPr>
          <w:p w:rsidR="00FF70CF" w:rsidRDefault="00FF70CF" w:rsidP="003752B4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Осуществляется эпизодически, не по плану, вне потребности родителей.</w:t>
            </w:r>
          </w:p>
        </w:tc>
        <w:tc>
          <w:tcPr>
            <w:tcW w:w="2686" w:type="dxa"/>
          </w:tcPr>
          <w:p w:rsidR="00FF70CF" w:rsidRDefault="00FF70CF" w:rsidP="00584BBF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687" w:type="dxa"/>
          </w:tcPr>
          <w:p w:rsidR="00FF70CF" w:rsidRDefault="00FF70CF" w:rsidP="00FF70CF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Осуществляется </w:t>
            </w:r>
            <w:r>
              <w:rPr>
                <w:b w:val="0"/>
                <w:sz w:val="24"/>
                <w:szCs w:val="24"/>
              </w:rPr>
              <w:t>систематически</w:t>
            </w:r>
            <w:r>
              <w:rPr>
                <w:b w:val="0"/>
                <w:sz w:val="24"/>
                <w:szCs w:val="24"/>
              </w:rPr>
              <w:t>, соответственно плану,</w:t>
            </w:r>
            <w:r>
              <w:rPr>
                <w:b w:val="0"/>
                <w:sz w:val="24"/>
                <w:szCs w:val="24"/>
              </w:rPr>
              <w:t xml:space="preserve"> разработанному совместно с органом общественного управления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FF70CF" w:rsidRDefault="00FF70CF" w:rsidP="00584BBF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Осуществляется систематически, соответственно плану,</w:t>
            </w:r>
            <w:r>
              <w:rPr>
                <w:b w:val="0"/>
                <w:sz w:val="24"/>
                <w:szCs w:val="24"/>
              </w:rPr>
              <w:t xml:space="preserve"> на основе выявления потребностей и поддержки образовательных инициатив семьи.</w:t>
            </w:r>
          </w:p>
        </w:tc>
        <w:tc>
          <w:tcPr>
            <w:tcW w:w="1353" w:type="dxa"/>
          </w:tcPr>
          <w:p w:rsidR="00FF70CF" w:rsidRDefault="00FF70CF" w:rsidP="003752B4">
            <w:pPr>
              <w:pStyle w:val="a3"/>
              <w:spacing w:before="88"/>
              <w:ind w:right="-3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балл</w:t>
            </w:r>
          </w:p>
        </w:tc>
      </w:tr>
      <w:tr w:rsidR="00FF70CF" w:rsidTr="00BC0E3F">
        <w:tc>
          <w:tcPr>
            <w:tcW w:w="14786" w:type="dxa"/>
            <w:gridSpan w:val="6"/>
          </w:tcPr>
          <w:p w:rsidR="00FF70CF" w:rsidRDefault="00FF70CF" w:rsidP="00FF70CF">
            <w:pPr>
              <w:pStyle w:val="a3"/>
              <w:spacing w:before="88"/>
              <w:ind w:right="-31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Средний балл по показателю: 1,5 балла</w:t>
            </w:r>
          </w:p>
        </w:tc>
      </w:tr>
      <w:tr w:rsidR="00FF70CF" w:rsidTr="00DE093D">
        <w:tc>
          <w:tcPr>
            <w:tcW w:w="14786" w:type="dxa"/>
            <w:gridSpan w:val="6"/>
          </w:tcPr>
          <w:p w:rsidR="00FF70CF" w:rsidRPr="00FF70CF" w:rsidRDefault="00FF70CF" w:rsidP="00FF70CF">
            <w:pPr>
              <w:pStyle w:val="a3"/>
              <w:spacing w:before="88"/>
              <w:ind w:right="-31"/>
              <w:jc w:val="right"/>
              <w:rPr>
                <w:sz w:val="24"/>
                <w:szCs w:val="24"/>
              </w:rPr>
            </w:pPr>
            <w:r w:rsidRPr="00FF70CF">
              <w:rPr>
                <w:sz w:val="24"/>
                <w:szCs w:val="24"/>
              </w:rPr>
              <w:t>Итоговый средний балл по карте оценки:</w:t>
            </w:r>
            <w:r>
              <w:rPr>
                <w:sz w:val="24"/>
                <w:szCs w:val="24"/>
              </w:rPr>
              <w:t xml:space="preserve"> 2</w:t>
            </w:r>
            <w:r w:rsidRPr="00FF70CF">
              <w:rPr>
                <w:sz w:val="24"/>
                <w:szCs w:val="24"/>
              </w:rPr>
              <w:t xml:space="preserve"> балла  </w:t>
            </w:r>
          </w:p>
        </w:tc>
      </w:tr>
      <w:tr w:rsidR="00FF70CF" w:rsidTr="004034A3">
        <w:tc>
          <w:tcPr>
            <w:tcW w:w="14786" w:type="dxa"/>
            <w:gridSpan w:val="6"/>
          </w:tcPr>
          <w:p w:rsidR="00FF70CF" w:rsidRDefault="00FF70CF" w:rsidP="00FF7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0-0,75 – низкий балл;</w:t>
            </w:r>
          </w:p>
          <w:p w:rsidR="00FF70CF" w:rsidRDefault="00FF70CF" w:rsidP="00FF7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0,76-1,50 – средний балл;</w:t>
            </w:r>
          </w:p>
          <w:p w:rsidR="00FF70CF" w:rsidRDefault="00FF70CF" w:rsidP="00FF7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1,51-2,25 – выше среднего;</w:t>
            </w:r>
          </w:p>
          <w:p w:rsidR="00FF70CF" w:rsidRPr="00FF70CF" w:rsidRDefault="00FF70CF" w:rsidP="00FF7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2,26-3 – высокий балл.</w:t>
            </w:r>
          </w:p>
        </w:tc>
      </w:tr>
    </w:tbl>
    <w:p w:rsidR="003752B4" w:rsidRPr="00851B9A" w:rsidRDefault="003752B4" w:rsidP="003752B4">
      <w:pPr>
        <w:pStyle w:val="a3"/>
        <w:spacing w:before="88"/>
        <w:ind w:right="-31"/>
      </w:pPr>
    </w:p>
    <w:p w:rsidR="00BB0D7D" w:rsidRPr="003752B4" w:rsidRDefault="00BB0D7D">
      <w:pPr>
        <w:rPr>
          <w:rFonts w:ascii="Times New Roman" w:hAnsi="Times New Roman" w:cs="Times New Roman"/>
          <w:sz w:val="24"/>
          <w:szCs w:val="24"/>
        </w:rPr>
      </w:pPr>
    </w:p>
    <w:sectPr w:rsidR="00BB0D7D" w:rsidRPr="003752B4" w:rsidSect="00375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2B4"/>
    <w:rsid w:val="003752B4"/>
    <w:rsid w:val="00794D0F"/>
    <w:rsid w:val="0097525B"/>
    <w:rsid w:val="00BB0D7D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5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752B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375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752B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F70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Ира</cp:lastModifiedBy>
  <cp:revision>3</cp:revision>
  <dcterms:created xsi:type="dcterms:W3CDTF">2025-02-14T13:00:00Z</dcterms:created>
  <dcterms:modified xsi:type="dcterms:W3CDTF">2025-02-19T15:22:00Z</dcterms:modified>
</cp:coreProperties>
</file>